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5C" w:rsidRPr="00B71C5C" w:rsidRDefault="00B71C5C" w:rsidP="00B71C5C">
      <w:pPr>
        <w:shd w:val="clear" w:color="auto" w:fill="FFFFFF"/>
        <w:spacing w:before="150" w:after="450" w:line="288" w:lineRule="atLeast"/>
        <w:jc w:val="center"/>
        <w:outlineLvl w:val="0"/>
        <w:rPr>
          <w:rFonts w:ascii="Century" w:eastAsia="Times New Roman" w:hAnsi="Century" w:cs="Arial"/>
          <w:color w:val="333333"/>
          <w:kern w:val="36"/>
          <w:sz w:val="45"/>
          <w:szCs w:val="45"/>
          <w:lang w:eastAsia="ru-RU"/>
        </w:rPr>
      </w:pPr>
      <w:r w:rsidRPr="00B71C5C">
        <w:rPr>
          <w:rFonts w:ascii="Century" w:eastAsia="Times New Roman" w:hAnsi="Century" w:cs="Arial"/>
          <w:color w:val="333333"/>
          <w:kern w:val="36"/>
          <w:sz w:val="45"/>
          <w:szCs w:val="45"/>
          <w:lang w:eastAsia="ru-RU"/>
        </w:rPr>
        <w:t>Семинар-практикум для воспитателей «Секреты успешной работы с родителями»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Семинар-практикум для воспитателей «Секреты успешной работы с родителями»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повышение уровня профессионального мастерства педагогов ДОУ в вопросах взаимодействия с семьями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-Уточнить и систематизировать знания педагогов по проблеме взаимодействия с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-Познакомить с правилами конструктивного общения с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выяснить проблемы в общении и пути их преодоления.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Уважаемые коллеги,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я надеюсь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что мы сегодня отлично проведем общение, так как сегодня мы будем тренировать наши коммуникативные умения во взаимодействии с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Знакомство с человеком начинается с приветствия, которое содержит в себе заряд положительной энергии, поэтому предлагаю начать наш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– практикум с упражнения “Клубок”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: Встать в круг. Участники передают по кругу клубок, называя свое имя, а </w:t>
      </w:r>
      <w:proofErr w:type="gramStart"/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так же</w:t>
      </w:r>
      <w:proofErr w:type="gramEnd"/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одно личностное качество на первую букву своего имени.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непростая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требующая больших эмоциональных вложений. Конечно, хочется, чтобы этот труд был по достоинству оценен. Хочется, чтобы ваша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была отмечена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хочется числиться на хорошем счету и в коллективе,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и тем более, в глазах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этого мы должны выяснить для себя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я </w:t>
      </w:r>
      <w:r w:rsidRPr="00B71C5C">
        <w:rPr>
          <w:rFonts w:ascii="Century" w:eastAsia="Times New Roman" w:hAnsi="Century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работаю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что меня мотивирует?»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Не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секрет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что мотивация у каждого своя.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Мотивация всегда внутренняя, и она может изменяться. Сегодня, например, вас мотивирует денежное стимулирование, завтра – профессиональный рост.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А сейчас давайте разберёмся, что может мотивировать наших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на взаимодействие с ДОУ, на участие в различных конкурсах, праздниках, мероприятиях.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Педагоги отвечают на поставленный вопрос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1. Стремление доставить радость своему ребёнку;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2. Стремление принести пользу обществу;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3. Желание особенного отношения к ребёнку со стороны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4. Самореализация/демонстрация своих умений, талантов.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5. Возможность передать свой опыт.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6. Стремление к изучению своего ребёнка в социуме.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Для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успешного взаимодействи</w:t>
      </w:r>
      <w:r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 с родителями необходимо знать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1. Что хочет получить каждый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 уметь удовлетворять эти потребности. (если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участвуют для того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чтобы показать свои таланты, надо чаще привлекать их участию в творческих конкурсах.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2. Если хотят поделиться свои опытом в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то использовать их знания при организации и проведении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 собраний и т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д).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Но, в любом случае, необходимо знать, что мотивирует каждого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или семью на активное участие в жизни группы и изучать это через постоянное непринуждённое общение. Общение играет огромную роль в жизни любого человека.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Психологический практикум.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Педагог-психолог. Все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разные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это взрослые люди и к каждому нужно найти определенный подход.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Для того чтобы понимать другого человека, необходимо хорошо знать самого себя. Я предлагаю сейчас проверить вам свои установки на общение с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из каждой пары приведенных утверждений выделите одно, которое применимо в вашем понимании этого слова.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Раздаточный материал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1. А) Я должна как можно чаще предоставлять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самим принимать решения.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Б) Мне нужно настоять на своей позиции или мнении.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2. А) Меня должны уважать.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Б) Я должен завоевать уважение.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3. А) Я должен быть в центре внимания.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Б) Необходимо держаться в тени, но знать, что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идет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4. А) Я считаю, что кредит доверия должен накапливаться.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Б) Я всегда авансирую доверие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Оценка результатов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правильные ответы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1Б, 2Б, ЗБ, 4Б.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Если правильны не все ваши ответы, есть опасность превратиться в авторитарного, всезнающего эксперта. Не от того ли, что зачастую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 воспитатели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просто не умеют прислушаться друг к другу и встают по разные стороны баррикад?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Общаясь с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нужно помнить, что в общении существуют свои закономерности. Основа отношения к нам человека закладывается в первые 15 секунд!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Для того чтобы благополучно пройти через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«минное поле»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этих первых секунд, необходимо применить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«правило трёх плюсов»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приветствие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имя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улыбка.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Для того чтобы люди хотели с нами общаться, мы сами должны демонстрировать свою готовность общаться ними. И собеседник должен это видеть. Необходима искренняя, доброжелательная улыбка! Она вроде бы ничего не стоит, но много дает.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Имя человека — это самый сладостный и самый важный для него звук на любом языке. Важно использовать имя и отчество при приветствии.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просто кивнуть или сказать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Здрасьте</w:t>
      </w:r>
      <w:proofErr w:type="spellEnd"/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а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здравствуйте, Светлана Сергеевна!»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Если вы хотите лучше понимать себя и быть уверенным человеком, понимать других людей, ориентироваться в сложном мире человеческих взаимоотношений и быть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успешными в общении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Если для вас важно чувство эмоционального комфорта,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важно учитывать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  <w:r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средства общения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слово, мимику, жесты, интонацию голоса, глаза. Важное значение в технике общения имеет умение педагога владеть невербальными средствами коммуникации (жесты, мимика, пантомимика, оттенки голоса, темп речи, паузы, контакт глаз, прикосновения).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Сейчас мы с вами попробуем одно из упражнений на умение интонировать.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Упражнение2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«Тренировка интонации»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осознание значения интонации для достижения цели воздействия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в общении с 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мин)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разделены на две команды)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Произнести фразы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• Мне не безразличны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успехи Вашего ребенка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• Я благодарна Вам за оказанную помощь.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Произнести эти фразы с оттенками иронии, упрёка, безразличия, требовательности, доброжелательности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(интонации обозначены на карточках)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before="225" w:after="225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- </w:t>
      </w:r>
      <w:proofErr w:type="gramStart"/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А</w:t>
      </w:r>
      <w:proofErr w:type="gramEnd"/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мы с коллегами попробуем догадаться с какой интонацией вы произнесли фразу.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- Какая интонация наиболее приемлема в общении с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Во время конфликтов, желая снять остроту, люди подсознательно начинают чаще использовать имя своего собеседника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(прийти к согласию можно значительно быстрее)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Потому что часто нам нужно не столько настоять на своем, сколько увидеть, что люди к нам прислушиваются, услышать при этом своё имя.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Упражнение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«Достойный ответ»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отработка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навыка конструктивного выхода из конфликтных ситуаций.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все участники сидят в кругу. Каждый получает от ведущего карточку, на которой содержится какое-либо замечание по поводу внешности или поведения одного из участников. Все слушатели по кругу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очереди)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произносят записанную на карточку фразу, глядя в глаза соседу справа, задача которого — достойно ответить на этот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«выпад»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Затем ответивший участник поворачивается к своему соседу справа и зачитывает фразу со своей карточки. Когда каждый выполнит задание, то есть побывает и в качестве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«нападающего»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и в качестве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«жертвы»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, упражнение </w:t>
      </w:r>
      <w:proofErr w:type="gramStart"/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заканчивается</w:t>
      </w:r>
      <w:proofErr w:type="gramEnd"/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и группа переходит к обсуждению.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рекомендации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педагог- психолог спрашивает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легко ли им было выполнять задание, принимали ли они близко к сердцу нелестное замечание о себе. Как правило, говорят, что грубые высказывания их не взволновали, потому что они не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воспринимали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их как направленные конкретно против себя.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общении наиболее применим косвенный комплимент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мы хвалим не самого человека, а то, что ему дорого, поэтому самым лучшим комплиментом для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служат добрые слова об их ребенке. Загруженные, усталые после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родители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особенно уязвимы в отношении хорошего и плохого поведения ребенка. Поэтому не стоит акцентировать внимание на плохом. Сначала нужно рассказать об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успехах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и только в конце тактично можно поведать о проблемных сторонах ребенка.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lastRenderedPageBreak/>
        <w:t>Кроме того, умение педагогов отметить хорошее качество в каждом ребенке свидетельствует о его компетентности в глазах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Упражнение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шляпа»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упражнение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в высказывании комплимента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(Участники встают в круг)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Пока звучит музыка, передаём шляпу по кругу, когда музыка останавливается, тот, у кого она осталась, одевает её на себя и говорит комплимент стоящему в круге, называя его по имени, отчеству. Это может быть и поверхностный комплимент, касающийся одежды, украшений, внешности. Тот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1C5C">
        <w:rPr>
          <w:rFonts w:ascii="Century" w:eastAsia="Times New Roman" w:hAnsi="Century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которому адресован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</w:t>
      </w:r>
      <w:r w:rsidR="00BF1FDD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должен принять его сказав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«Спасибо, мне очень приятно! Да мне это в себе тоже очень нравится!»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Обмен впечатлениями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легко ли было говорить комплимент; приятно ли было принимать комплимент.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-психолог подводит итог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комплимент должен быть искренним, лучше не прямым, а косвенным, т. е. хвалить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1C5C">
        <w:rPr>
          <w:rFonts w:ascii="Century" w:eastAsia="Times New Roman" w:hAnsi="Century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ребенка.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Общение — это деятельность и, как любая деятельность, поддается анализу, который проходит свернуто — в диалоге с самим с собой. Что я чувствую? Меня понимают или не понимают? Часто именно это является основой всех наших споров и непонимания. Как этого избежать? Конечно, нужно научиться слышать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не слушать)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друг друга. Умение слышать собеседника требуется любому человеку, желающему быть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успешным в сфере общения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</w:t>
      </w:r>
    </w:p>
    <w:p w:rsidR="00B71C5C" w:rsidRP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Заканчивая наш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 –практикум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представьте, что вы уезжаете в дальнюю дорогу под названием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«Общение»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. Вам необходимо собрать рюкзачок, но это будет необычный рюкзачок. В него будут </w:t>
      </w:r>
      <w:r w:rsidRPr="00B71C5C">
        <w:rPr>
          <w:rFonts w:ascii="Century" w:eastAsia="Times New Roman" w:hAnsi="Century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«складываться»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 те качества, которые помогут данному человеку в общении с людьми, и те,</w:t>
      </w:r>
    </w:p>
    <w:p w:rsidR="00B71C5C" w:rsidRDefault="00B71C5C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которые могут ему помешать в дороге, над которыми ему предстоит </w:t>
      </w:r>
      <w:r w:rsidRPr="00B71C5C">
        <w:rPr>
          <w:rFonts w:ascii="Century" w:eastAsia="Times New Roman" w:hAnsi="Century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поработать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, чтобы его жизнь была более приятной и продуктивной (участники на листах бумаги пишут качества, которые помогут в общение и те, которые могут помешать в общении).</w:t>
      </w:r>
      <w:r w:rsidR="00BF1FDD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 xml:space="preserve"> </w:t>
      </w:r>
      <w:r w:rsidRPr="00B71C5C">
        <w:rPr>
          <w:rFonts w:ascii="Century" w:eastAsia="Times New Roman" w:hAnsi="Century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Раздача памяток</w:t>
      </w:r>
      <w:r w:rsidRPr="00B71C5C">
        <w:rPr>
          <w:rFonts w:ascii="Century" w:eastAsia="Times New Roman" w:hAnsi="Century" w:cs="Arial"/>
          <w:color w:val="111111"/>
          <w:sz w:val="28"/>
          <w:szCs w:val="28"/>
          <w:lang w:eastAsia="ru-RU"/>
        </w:rPr>
        <w:t>: средства общения, правила активного слушания.</w:t>
      </w:r>
    </w:p>
    <w:p w:rsidR="00BF1FDD" w:rsidRDefault="00BF1FDD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</w:p>
    <w:p w:rsidR="00BF1FDD" w:rsidRDefault="00BF1FDD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</w:p>
    <w:p w:rsidR="00BF1FDD" w:rsidRDefault="00BF1FDD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</w:p>
    <w:p w:rsidR="00BF1FDD" w:rsidRDefault="00BF1FDD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</w:p>
    <w:p w:rsidR="00BF1FDD" w:rsidRDefault="00BF1FDD" w:rsidP="00B71C5C">
      <w:pPr>
        <w:spacing w:after="0" w:line="240" w:lineRule="auto"/>
        <w:ind w:firstLine="360"/>
        <w:jc w:val="both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</w:p>
    <w:p w:rsidR="00BF1FDD" w:rsidRPr="00B71C5C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color w:val="111111"/>
          <w:sz w:val="28"/>
          <w:szCs w:val="28"/>
          <w:lang w:eastAsia="ru-RU"/>
        </w:rPr>
      </w:pPr>
    </w:p>
    <w:p w:rsid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28"/>
          <w:szCs w:val="28"/>
          <w:bdr w:val="none" w:sz="0" w:space="0" w:color="auto" w:frame="1"/>
          <w:lang w:eastAsia="ru-RU"/>
        </w:rPr>
      </w:pPr>
    </w:p>
    <w:p w:rsidR="00BF1FDD" w:rsidRP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28"/>
          <w:szCs w:val="28"/>
          <w:bdr w:val="none" w:sz="0" w:space="0" w:color="auto" w:frame="1"/>
          <w:lang w:eastAsia="ru-RU"/>
        </w:rPr>
      </w:pPr>
      <w:r w:rsidRPr="00BF1FDD">
        <w:rPr>
          <w:rFonts w:ascii="Century" w:eastAsia="Times New Roman" w:hAnsi="Century" w:cs="Arial"/>
          <w:b/>
          <w:bCs/>
          <w:color w:val="222A35" w:themeColor="text2" w:themeShade="80"/>
          <w:sz w:val="28"/>
          <w:szCs w:val="28"/>
          <w:bdr w:val="none" w:sz="0" w:space="0" w:color="auto" w:frame="1"/>
          <w:lang w:eastAsia="ru-RU"/>
        </w:rPr>
        <w:lastRenderedPageBreak/>
        <w:t>МКДОУ д/с №5 «Зайчик»</w:t>
      </w:r>
    </w:p>
    <w:p w:rsidR="00BF1FDD" w:rsidRP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52"/>
          <w:szCs w:val="28"/>
          <w:bdr w:val="none" w:sz="0" w:space="0" w:color="auto" w:frame="1"/>
          <w:lang w:eastAsia="ru-RU"/>
        </w:rPr>
      </w:pPr>
    </w:p>
    <w:p w:rsidR="00BF1FDD" w:rsidRP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52"/>
          <w:szCs w:val="28"/>
          <w:bdr w:val="none" w:sz="0" w:space="0" w:color="auto" w:frame="1"/>
          <w:lang w:eastAsia="ru-RU"/>
        </w:rPr>
      </w:pPr>
    </w:p>
    <w:p w:rsidR="00BF1FDD" w:rsidRPr="00BF1FDD" w:rsidRDefault="00BF1FDD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52"/>
          <w:szCs w:val="28"/>
          <w:bdr w:val="none" w:sz="0" w:space="0" w:color="auto" w:frame="1"/>
          <w:lang w:eastAsia="ru-RU"/>
        </w:rPr>
      </w:pPr>
    </w:p>
    <w:p w:rsidR="00BF1FDD" w:rsidRPr="00BF1FDD" w:rsidRDefault="00695AD8" w:rsidP="00BF1FDD">
      <w:pPr>
        <w:spacing w:after="0" w:line="240" w:lineRule="auto"/>
        <w:ind w:firstLine="360"/>
        <w:jc w:val="center"/>
        <w:rPr>
          <w:rFonts w:ascii="Century" w:eastAsia="Times New Roman" w:hAnsi="Century" w:cs="Arial"/>
          <w:b/>
          <w:bCs/>
          <w:color w:val="222A35" w:themeColor="text2" w:themeShade="80"/>
          <w:sz w:val="52"/>
          <w:szCs w:val="28"/>
          <w:bdr w:val="none" w:sz="0" w:space="0" w:color="auto" w:frame="1"/>
          <w:lang w:eastAsia="ru-RU"/>
        </w:rPr>
      </w:pPr>
      <w:r>
        <w:rPr>
          <w:rFonts w:ascii="Century" w:eastAsia="Times New Roman" w:hAnsi="Century" w:cs="Arial"/>
          <w:b/>
          <w:bCs/>
          <w:color w:val="222A35" w:themeColor="text2" w:themeShade="80"/>
          <w:sz w:val="52"/>
          <w:szCs w:val="28"/>
          <w:bdr w:val="none" w:sz="0" w:space="0" w:color="auto" w:frame="1"/>
          <w:lang w:eastAsia="ru-RU"/>
        </w:rPr>
        <w:t>Семинар - практикум</w:t>
      </w:r>
      <w:r w:rsidR="00BF1FDD" w:rsidRPr="00BF1FDD">
        <w:rPr>
          <w:rFonts w:ascii="Century" w:eastAsia="Times New Roman" w:hAnsi="Century" w:cs="Arial"/>
          <w:b/>
          <w:bCs/>
          <w:color w:val="222A35" w:themeColor="text2" w:themeShade="80"/>
          <w:sz w:val="52"/>
          <w:szCs w:val="28"/>
          <w:bdr w:val="none" w:sz="0" w:space="0" w:color="auto" w:frame="1"/>
          <w:lang w:eastAsia="ru-RU"/>
        </w:rPr>
        <w:t xml:space="preserve"> для педагогов на тему:</w:t>
      </w:r>
    </w:p>
    <w:p w:rsidR="00BF1FDD" w:rsidRDefault="00BF1FDD" w:rsidP="00BF1FDD">
      <w:pPr>
        <w:tabs>
          <w:tab w:val="left" w:pos="3686"/>
        </w:tabs>
        <w:spacing w:after="0" w:line="240" w:lineRule="auto"/>
        <w:ind w:firstLine="360"/>
        <w:jc w:val="center"/>
        <w:rPr>
          <w:rFonts w:ascii="Century" w:hAnsi="Century"/>
          <w:sz w:val="32"/>
          <w:szCs w:val="28"/>
        </w:rPr>
      </w:pPr>
    </w:p>
    <w:p w:rsidR="00BF1FDD" w:rsidRDefault="00BF1FDD" w:rsidP="00BF1FDD">
      <w:pPr>
        <w:jc w:val="both"/>
        <w:rPr>
          <w:rFonts w:ascii="Century" w:hAnsi="Century"/>
          <w:sz w:val="32"/>
          <w:szCs w:val="28"/>
        </w:rPr>
      </w:pPr>
    </w:p>
    <w:p w:rsidR="00BF1FDD" w:rsidRDefault="00BF1FDD" w:rsidP="00BF1FDD">
      <w:pPr>
        <w:jc w:val="both"/>
        <w:rPr>
          <w:rFonts w:ascii="Century" w:hAnsi="Century"/>
          <w:sz w:val="32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F367" wp14:editId="749C9486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4933950" cy="2590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FDD" w:rsidRPr="00BF1FDD" w:rsidRDefault="00BF1FDD" w:rsidP="00BF1FDD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FDD">
                              <w:rPr>
                                <w:rFonts w:ascii="Century" w:eastAsia="Times New Roman" w:hAnsi="Century" w:cs="Arial"/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«Секреты успешной работы с родителями»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EF3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9.1pt;width:388.5pt;height:20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" filled="f" stroked="f">
                <v:textbox>
                  <w:txbxContent>
                    <w:p w:rsidR="00BF1FDD" w:rsidRPr="00BF1FDD" w:rsidRDefault="00BF1FDD" w:rsidP="00BF1FDD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Century" w:eastAsia="Times New Roman" w:hAnsi="Century" w:cs="Arial"/>
                          <w:b/>
                          <w:bCs/>
                          <w:color w:val="222A35" w:themeColor="text2" w:themeShade="80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1FDD">
                        <w:rPr>
                          <w:rFonts w:ascii="Century" w:eastAsia="Times New Roman" w:hAnsi="Century" w:cs="Arial"/>
                          <w:b/>
                          <w:bCs/>
                          <w:color w:val="222A35" w:themeColor="text2" w:themeShade="80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BF1FDD">
                        <w:rPr>
                          <w:rFonts w:ascii="Century" w:eastAsia="Times New Roman" w:hAnsi="Century" w:cs="Arial"/>
                          <w:b/>
                          <w:bCs/>
                          <w:color w:val="222A35" w:themeColor="text2" w:themeShade="80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Секреты успешной работы с родителями</w:t>
                      </w:r>
                      <w:r w:rsidRPr="00BF1FDD">
                        <w:rPr>
                          <w:rFonts w:ascii="Century" w:eastAsia="Times New Roman" w:hAnsi="Century" w:cs="Arial"/>
                          <w:b/>
                          <w:bCs/>
                          <w:color w:val="222A35" w:themeColor="text2" w:themeShade="80"/>
                          <w:sz w:val="72"/>
                          <w:szCs w:val="72"/>
                          <w:bdr w:val="none" w:sz="0" w:space="0" w:color="auto" w:frame="1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FDD" w:rsidRPr="00C9636B" w:rsidRDefault="00BF1FDD" w:rsidP="00BF1FDD">
      <w:pPr>
        <w:spacing w:after="0" w:line="240" w:lineRule="auto"/>
        <w:jc w:val="both"/>
        <w:rPr>
          <w:rFonts w:ascii="Century" w:hAnsi="Century"/>
          <w:sz w:val="36"/>
          <w:szCs w:val="28"/>
        </w:rPr>
      </w:pPr>
    </w:p>
    <w:p w:rsidR="00BF1FDD" w:rsidRDefault="00BF1FDD" w:rsidP="00BF1FDD">
      <w:pPr>
        <w:spacing w:after="0" w:line="240" w:lineRule="auto"/>
        <w:ind w:left="4956" w:firstLine="708"/>
        <w:jc w:val="center"/>
        <w:rPr>
          <w:rFonts w:ascii="Century" w:hAnsi="Century"/>
          <w:b/>
          <w:color w:val="2F5496" w:themeColor="accent5" w:themeShade="BF"/>
          <w:sz w:val="36"/>
          <w:szCs w:val="28"/>
        </w:rPr>
      </w:pPr>
      <w:r>
        <w:rPr>
          <w:rFonts w:ascii="Century" w:hAnsi="Century"/>
          <w:b/>
          <w:color w:val="2F5496" w:themeColor="accent5" w:themeShade="BF"/>
          <w:sz w:val="36"/>
          <w:szCs w:val="28"/>
        </w:rPr>
        <w:t xml:space="preserve"> </w:t>
      </w:r>
    </w:p>
    <w:p w:rsidR="00BF1FDD" w:rsidRDefault="00BF1FDD" w:rsidP="00BF1FDD">
      <w:pPr>
        <w:spacing w:after="0" w:line="240" w:lineRule="auto"/>
        <w:ind w:left="4956" w:firstLine="708"/>
        <w:jc w:val="center"/>
        <w:rPr>
          <w:rFonts w:ascii="Century" w:hAnsi="Century"/>
          <w:b/>
          <w:color w:val="2F5496" w:themeColor="accent5" w:themeShade="BF"/>
          <w:sz w:val="36"/>
          <w:szCs w:val="28"/>
        </w:rPr>
      </w:pPr>
      <w:r>
        <w:rPr>
          <w:rFonts w:ascii="Century" w:hAnsi="Century"/>
          <w:b/>
          <w:color w:val="2F5496" w:themeColor="accent5" w:themeShade="BF"/>
          <w:sz w:val="36"/>
          <w:szCs w:val="28"/>
        </w:rPr>
        <w:t xml:space="preserve"> </w:t>
      </w:r>
    </w:p>
    <w:p w:rsidR="00BF1FDD" w:rsidRDefault="00BF1FDD" w:rsidP="00BF1FDD">
      <w:pPr>
        <w:spacing w:after="0" w:line="240" w:lineRule="auto"/>
        <w:ind w:left="4956" w:firstLine="708"/>
        <w:jc w:val="center"/>
        <w:rPr>
          <w:rFonts w:ascii="Century" w:hAnsi="Century"/>
          <w:b/>
          <w:color w:val="2F5496" w:themeColor="accent5" w:themeShade="BF"/>
          <w:sz w:val="36"/>
          <w:szCs w:val="28"/>
        </w:rPr>
      </w:pPr>
    </w:p>
    <w:p w:rsidR="00BF1FDD" w:rsidRDefault="00BF1FDD" w:rsidP="00BF1FDD">
      <w:pPr>
        <w:spacing w:after="0" w:line="240" w:lineRule="auto"/>
        <w:ind w:left="4956" w:firstLine="708"/>
        <w:jc w:val="center"/>
        <w:rPr>
          <w:rFonts w:ascii="Century" w:hAnsi="Century"/>
          <w:b/>
          <w:color w:val="2F5496" w:themeColor="accent5" w:themeShade="BF"/>
          <w:sz w:val="36"/>
          <w:szCs w:val="28"/>
        </w:rPr>
      </w:pPr>
    </w:p>
    <w:p w:rsidR="00BF1FDD" w:rsidRPr="00BF1FDD" w:rsidRDefault="00BF1FDD" w:rsidP="00BF1FDD">
      <w:pPr>
        <w:spacing w:after="0" w:line="240" w:lineRule="auto"/>
        <w:jc w:val="right"/>
        <w:rPr>
          <w:rFonts w:ascii="Century" w:hAnsi="Century"/>
          <w:b/>
          <w:color w:val="222A35" w:themeColor="text2" w:themeShade="80"/>
          <w:sz w:val="36"/>
          <w:szCs w:val="28"/>
        </w:rPr>
      </w:pPr>
      <w:r>
        <w:rPr>
          <w:rFonts w:ascii="Century" w:hAnsi="Century"/>
          <w:b/>
          <w:color w:val="2F5496" w:themeColor="accent5" w:themeShade="BF"/>
          <w:sz w:val="36"/>
          <w:szCs w:val="28"/>
        </w:rPr>
        <w:t xml:space="preserve"> </w:t>
      </w:r>
      <w:r w:rsidRPr="00BF1FDD">
        <w:rPr>
          <w:rFonts w:ascii="Century" w:hAnsi="Century"/>
          <w:b/>
          <w:color w:val="222A35" w:themeColor="text2" w:themeShade="80"/>
          <w:sz w:val="36"/>
          <w:szCs w:val="28"/>
        </w:rPr>
        <w:t>Методист</w:t>
      </w:r>
      <w:r>
        <w:rPr>
          <w:rFonts w:ascii="Century" w:hAnsi="Century"/>
          <w:b/>
          <w:color w:val="222A35" w:themeColor="text2" w:themeShade="80"/>
          <w:sz w:val="36"/>
          <w:szCs w:val="28"/>
        </w:rPr>
        <w:t>:</w:t>
      </w:r>
      <w:r w:rsidRPr="00BF1FDD">
        <w:rPr>
          <w:rFonts w:ascii="Century" w:hAnsi="Century"/>
          <w:b/>
          <w:color w:val="222A35" w:themeColor="text2" w:themeShade="80"/>
          <w:sz w:val="36"/>
          <w:szCs w:val="28"/>
        </w:rPr>
        <w:t xml:space="preserve"> Чочиева Р.Д.                                                                             </w:t>
      </w:r>
    </w:p>
    <w:p w:rsidR="00BF1FDD" w:rsidRPr="00BF1FDD" w:rsidRDefault="00BF1FDD" w:rsidP="00BF1FDD">
      <w:pPr>
        <w:jc w:val="both"/>
        <w:rPr>
          <w:rFonts w:ascii="Century" w:hAnsi="Century"/>
          <w:color w:val="222A35" w:themeColor="text2" w:themeShade="80"/>
          <w:sz w:val="32"/>
          <w:szCs w:val="28"/>
        </w:rPr>
      </w:pPr>
    </w:p>
    <w:p w:rsidR="00BF1FDD" w:rsidRDefault="00BF1FDD" w:rsidP="00BF1FDD">
      <w:pPr>
        <w:jc w:val="both"/>
        <w:rPr>
          <w:rFonts w:ascii="Century" w:hAnsi="Century"/>
          <w:color w:val="222A35" w:themeColor="text2" w:themeShade="80"/>
          <w:sz w:val="32"/>
          <w:szCs w:val="28"/>
        </w:rPr>
      </w:pPr>
    </w:p>
    <w:p w:rsidR="00BF1FDD" w:rsidRDefault="00BF1FDD" w:rsidP="00BF1FDD">
      <w:pPr>
        <w:jc w:val="both"/>
        <w:rPr>
          <w:rFonts w:ascii="Century" w:hAnsi="Century"/>
          <w:color w:val="222A35" w:themeColor="text2" w:themeShade="80"/>
          <w:sz w:val="32"/>
          <w:szCs w:val="28"/>
        </w:rPr>
      </w:pPr>
    </w:p>
    <w:p w:rsidR="00BF1FDD" w:rsidRPr="00BF1FDD" w:rsidRDefault="00BF1FDD" w:rsidP="00BF1FDD">
      <w:pPr>
        <w:jc w:val="both"/>
        <w:rPr>
          <w:rFonts w:ascii="Century" w:hAnsi="Century"/>
          <w:color w:val="222A35" w:themeColor="text2" w:themeShade="80"/>
          <w:sz w:val="32"/>
          <w:szCs w:val="28"/>
        </w:rPr>
      </w:pPr>
    </w:p>
    <w:p w:rsidR="00BF1FDD" w:rsidRPr="00BF1FDD" w:rsidRDefault="00BF1FDD" w:rsidP="00BF1FDD">
      <w:pPr>
        <w:jc w:val="both"/>
        <w:rPr>
          <w:rFonts w:ascii="Century" w:hAnsi="Century"/>
          <w:color w:val="222A35" w:themeColor="text2" w:themeShade="80"/>
          <w:sz w:val="32"/>
          <w:szCs w:val="28"/>
        </w:rPr>
      </w:pPr>
      <w:bookmarkStart w:id="0" w:name="_GoBack"/>
      <w:bookmarkEnd w:id="0"/>
    </w:p>
    <w:p w:rsidR="00925A29" w:rsidRPr="00BF1FDD" w:rsidRDefault="00BF1FDD" w:rsidP="00BF1FDD">
      <w:pPr>
        <w:jc w:val="center"/>
        <w:rPr>
          <w:rFonts w:ascii="Century" w:hAnsi="Century"/>
          <w:color w:val="222A35" w:themeColor="text2" w:themeShade="80"/>
          <w:sz w:val="32"/>
          <w:szCs w:val="28"/>
        </w:rPr>
      </w:pPr>
      <w:r w:rsidRPr="00BF1FDD">
        <w:rPr>
          <w:rFonts w:ascii="Century" w:hAnsi="Century"/>
          <w:color w:val="222A35" w:themeColor="text2" w:themeShade="80"/>
          <w:sz w:val="32"/>
          <w:szCs w:val="28"/>
        </w:rPr>
        <w:t>с. Эльхотово</w:t>
      </w:r>
    </w:p>
    <w:sectPr w:rsidR="00925A29" w:rsidRPr="00BF1FDD" w:rsidSect="00BF1FDD">
      <w:headerReference w:type="default" r:id="rId6"/>
      <w:pgSz w:w="11906" w:h="16838"/>
      <w:pgMar w:top="1134" w:right="991" w:bottom="1134" w:left="1418" w:header="708" w:footer="708" w:gutter="0"/>
      <w:pgBorders w:offsetFrom="page">
        <w:top w:val="hypnotic" w:sz="12" w:space="24" w:color="1F4E79" w:themeColor="accent1" w:themeShade="80"/>
        <w:left w:val="hypnotic" w:sz="12" w:space="24" w:color="1F4E79" w:themeColor="accent1" w:themeShade="80"/>
        <w:bottom w:val="hypnotic" w:sz="12" w:space="24" w:color="1F4E79" w:themeColor="accent1" w:themeShade="80"/>
        <w:right w:val="hypnotic" w:sz="12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1E" w:rsidRDefault="00DF5D1E" w:rsidP="00695AD8">
      <w:pPr>
        <w:spacing w:after="0" w:line="240" w:lineRule="auto"/>
      </w:pPr>
      <w:r>
        <w:separator/>
      </w:r>
    </w:p>
  </w:endnote>
  <w:endnote w:type="continuationSeparator" w:id="0">
    <w:p w:rsidR="00DF5D1E" w:rsidRDefault="00DF5D1E" w:rsidP="0069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1E" w:rsidRDefault="00DF5D1E" w:rsidP="00695AD8">
      <w:pPr>
        <w:spacing w:after="0" w:line="240" w:lineRule="auto"/>
      </w:pPr>
      <w:r>
        <w:separator/>
      </w:r>
    </w:p>
  </w:footnote>
  <w:footnote w:type="continuationSeparator" w:id="0">
    <w:p w:rsidR="00DF5D1E" w:rsidRDefault="00DF5D1E" w:rsidP="0069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D8" w:rsidRPr="00695AD8" w:rsidRDefault="00695AD8" w:rsidP="00695AD8">
    <w:pPr>
      <w:pStyle w:val="a3"/>
      <w:jc w:val="right"/>
      <w:rPr>
        <w:rFonts w:ascii="Century" w:hAnsi="Century"/>
      </w:rPr>
    </w:pPr>
    <w:r w:rsidRPr="00695AD8">
      <w:rPr>
        <w:rFonts w:ascii="Century" w:hAnsi="Century"/>
      </w:rPr>
      <w:t>Ноябрь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5C"/>
    <w:rsid w:val="00695AD8"/>
    <w:rsid w:val="0091473F"/>
    <w:rsid w:val="00925A29"/>
    <w:rsid w:val="00B71C5C"/>
    <w:rsid w:val="00BF1FDD"/>
    <w:rsid w:val="00D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6CBF-94AC-4185-8DBE-C3F32946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AD8"/>
  </w:style>
  <w:style w:type="paragraph" w:styleId="a5">
    <w:name w:val="footer"/>
    <w:basedOn w:val="a"/>
    <w:link w:val="a6"/>
    <w:uiPriority w:val="99"/>
    <w:unhideWhenUsed/>
    <w:rsid w:val="0069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AD8"/>
  </w:style>
  <w:style w:type="paragraph" w:styleId="a7">
    <w:name w:val="Balloon Text"/>
    <w:basedOn w:val="a"/>
    <w:link w:val="a8"/>
    <w:uiPriority w:val="99"/>
    <w:semiHidden/>
    <w:unhideWhenUsed/>
    <w:rsid w:val="0069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2020-12-15T07:15:00Z</cp:lastPrinted>
  <dcterms:created xsi:type="dcterms:W3CDTF">2020-12-11T08:51:00Z</dcterms:created>
  <dcterms:modified xsi:type="dcterms:W3CDTF">2020-12-15T07:24:00Z</dcterms:modified>
</cp:coreProperties>
</file>