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D0" w:rsidRPr="00BC3C18" w:rsidRDefault="00A312D0" w:rsidP="00A312D0">
      <w:pPr>
        <w:jc w:val="center"/>
        <w:rPr>
          <w:rFonts w:ascii="Times New Roman" w:hAnsi="Times New Roman"/>
          <w:b/>
          <w:i/>
          <w:sz w:val="28"/>
          <w:u w:val="single"/>
        </w:rPr>
      </w:pPr>
      <w:r w:rsidRPr="00BC3C18">
        <w:rPr>
          <w:rFonts w:ascii="Times New Roman" w:hAnsi="Times New Roman"/>
          <w:b/>
          <w:i/>
          <w:sz w:val="28"/>
          <w:u w:val="single"/>
        </w:rPr>
        <w:t>Условия охраны здоровья воспитанников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C15AE">
        <w:rPr>
          <w:rFonts w:ascii="Times New Roman" w:hAnsi="Times New Roman"/>
          <w:sz w:val="28"/>
        </w:rPr>
        <w:t>Для обеспечения медицинского обслуживания имеется меди</w:t>
      </w:r>
      <w:r>
        <w:rPr>
          <w:rFonts w:ascii="Times New Roman" w:hAnsi="Times New Roman"/>
          <w:sz w:val="28"/>
        </w:rPr>
        <w:t>цинский блок, состоящий из пяти</w:t>
      </w:r>
      <w:r w:rsidRPr="006C15AE">
        <w:rPr>
          <w:rFonts w:ascii="Times New Roman" w:hAnsi="Times New Roman"/>
          <w:sz w:val="28"/>
        </w:rPr>
        <w:t xml:space="preserve"> помещений: медицинского кабинета, процедурного к</w:t>
      </w:r>
      <w:r>
        <w:rPr>
          <w:rFonts w:ascii="Times New Roman" w:hAnsi="Times New Roman"/>
          <w:sz w:val="28"/>
        </w:rPr>
        <w:t>абинета, изоляторной комнаты,</w:t>
      </w:r>
      <w:r w:rsidRPr="006C15AE">
        <w:rPr>
          <w:rFonts w:ascii="Times New Roman" w:hAnsi="Times New Roman"/>
          <w:sz w:val="28"/>
        </w:rPr>
        <w:t xml:space="preserve"> санузла и коридора.  </w:t>
      </w:r>
      <w:r>
        <w:rPr>
          <w:rFonts w:ascii="Times New Roman" w:hAnsi="Times New Roman"/>
          <w:sz w:val="28"/>
        </w:rPr>
        <w:t xml:space="preserve">        </w:t>
      </w:r>
      <w:r w:rsidRPr="006C15AE">
        <w:rPr>
          <w:rFonts w:ascii="Times New Roman" w:hAnsi="Times New Roman"/>
          <w:sz w:val="28"/>
        </w:rPr>
        <w:t xml:space="preserve">Медицинский кабинет оснащен необходимым оборудованием. </w:t>
      </w:r>
      <w:r>
        <w:rPr>
          <w:rFonts w:ascii="Times New Roman" w:hAnsi="Times New Roman"/>
          <w:sz w:val="28"/>
        </w:rPr>
        <w:t xml:space="preserve">    </w:t>
      </w:r>
      <w:r w:rsidRPr="006C15AE">
        <w:rPr>
          <w:rFonts w:ascii="Times New Roman" w:hAnsi="Times New Roman"/>
          <w:sz w:val="28"/>
        </w:rPr>
        <w:t>Медицинское обслуживание осуществляется в с</w:t>
      </w:r>
      <w:r>
        <w:rPr>
          <w:rFonts w:ascii="Times New Roman" w:hAnsi="Times New Roman"/>
          <w:sz w:val="28"/>
        </w:rPr>
        <w:t xml:space="preserve">оответствии с договором между МКДОУ № 5 и </w:t>
      </w:r>
      <w:r w:rsidRPr="006C15AE">
        <w:rPr>
          <w:rFonts w:ascii="Times New Roman" w:hAnsi="Times New Roman"/>
          <w:sz w:val="28"/>
        </w:rPr>
        <w:t xml:space="preserve">ГБУЗ </w:t>
      </w:r>
      <w:r>
        <w:rPr>
          <w:rFonts w:ascii="Times New Roman" w:hAnsi="Times New Roman"/>
          <w:sz w:val="28"/>
        </w:rPr>
        <w:t>«Кировская ЦРБ» по медицинскому обслуживанию детей от 23.01.2018г.</w:t>
      </w:r>
      <w:r w:rsidRPr="006C15AE">
        <w:rPr>
          <w:rFonts w:ascii="Times New Roman" w:hAnsi="Times New Roman"/>
          <w:sz w:val="28"/>
        </w:rPr>
        <w:t>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C15AE">
        <w:rPr>
          <w:rFonts w:ascii="Times New Roman" w:hAnsi="Times New Roman"/>
          <w:sz w:val="28"/>
        </w:rPr>
        <w:t>Планирование и проведение работы по охране здоровья воспитанников осуществляется в двух направлениях: педагогическом и медицинском.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Согласно СанПиН от 2.4.1.3049-13 разрабатывается: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- 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- составляется расписание занятий для каждой группы детей, ведется суммарный учет времени занятий в каждой группе. В период летних каникул проводятся экскурсии, развлечения. Расписание занятий и режим дня определяются уставом ДОУ.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6C15AE">
        <w:rPr>
          <w:rFonts w:ascii="Times New Roman" w:hAnsi="Times New Roman"/>
          <w:sz w:val="28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6C15AE">
        <w:rPr>
          <w:rFonts w:ascii="Times New Roman" w:hAnsi="Times New Roman"/>
          <w:sz w:val="28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6C15AE">
        <w:rPr>
          <w:rFonts w:ascii="Times New Roman" w:hAnsi="Times New Roman"/>
          <w:sz w:val="28"/>
        </w:rPr>
        <w:t>В детском саду проводятся: закаливание, утренняя гимнастика, подвижные и малоподвижные игры, гимнастика после сна, гигиенические процедуры.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C15AE">
        <w:rPr>
          <w:rFonts w:ascii="Times New Roman" w:hAnsi="Times New Roman"/>
          <w:sz w:val="28"/>
        </w:rPr>
        <w:t>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6C15AE">
        <w:rPr>
          <w:rFonts w:ascii="Times New Roman" w:hAnsi="Times New Roman"/>
          <w:sz w:val="28"/>
        </w:rPr>
        <w:t>В детском саду проводятся спортивные и музыкальные развлечения, праздники, соревнования.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hyperlink r:id="rId4" w:history="1">
        <w:r w:rsidRPr="006C15AE">
          <w:rPr>
            <w:rStyle w:val="a3"/>
            <w:rFonts w:ascii="Times New Roman" w:hAnsi="Times New Roman"/>
            <w:noProof/>
            <w:sz w:val="28"/>
            <w:lang w:eastAsia="ru-RU"/>
          </w:rPr>
          <w:drawing>
            <wp:inline distT="0" distB="0" distL="0" distR="0" wp14:anchorId="76B127C3" wp14:editId="054F67CB">
              <wp:extent cx="190500" cy="190500"/>
              <wp:effectExtent l="0" t="0" r="0" b="0"/>
              <wp:docPr id="1" name="Рисунок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C15AE">
          <w:rPr>
            <w:rStyle w:val="a3"/>
            <w:rFonts w:ascii="Times New Roman" w:hAnsi="Times New Roman"/>
            <w:sz w:val="28"/>
          </w:rPr>
          <w:t>Договор на медицинское обслуживание</w:t>
        </w:r>
      </w:hyperlink>
      <w:bookmarkStart w:id="0" w:name="_GoBack"/>
      <w:bookmarkEnd w:id="0"/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6C15AE">
        <w:rPr>
          <w:rFonts w:ascii="Times New Roman" w:hAnsi="Times New Roman"/>
          <w:sz w:val="28"/>
        </w:rPr>
        <w:t>Алгоритм действий в случает необходимости вызова скорой помощи</w:t>
      </w:r>
      <w:r>
        <w:rPr>
          <w:rFonts w:ascii="Times New Roman" w:hAnsi="Times New Roman"/>
          <w:sz w:val="28"/>
        </w:rPr>
        <w:t>.</w:t>
      </w:r>
    </w:p>
    <w:p w:rsidR="00A312D0" w:rsidRPr="006C15AE" w:rsidRDefault="00A312D0" w:rsidP="00A31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Pr="006C15AE">
        <w:rPr>
          <w:rFonts w:ascii="Times New Roman" w:hAnsi="Times New Roman"/>
          <w:sz w:val="28"/>
        </w:rPr>
        <w:t>Психолого-педагогическое сопровождение в ДОУ осуществляют узкие специалисты (учитель-логопед, педагог-психолог, медсестра) и ПМПк. На уровне образовательного учреждения расширились функции психолого-медико-педагогического консилиума, в результате организуется полноценная оценочно-прогностическая деятельность: определяются формы и степени инклюзии для конкретного ребенк</w:t>
      </w:r>
      <w:r>
        <w:rPr>
          <w:rFonts w:ascii="Times New Roman" w:hAnsi="Times New Roman"/>
          <w:sz w:val="28"/>
        </w:rPr>
        <w:t>а</w:t>
      </w:r>
      <w:r w:rsidRPr="006C15AE">
        <w:rPr>
          <w:rFonts w:ascii="Times New Roman" w:hAnsi="Times New Roman"/>
          <w:sz w:val="28"/>
        </w:rPr>
        <w:t>, степени педагогической поддержки, разрабатываются индивидуальные коррекционно-образовательные маршруты. Ведется консультативная и просветительская работа с родителями, педагогическим коллективом в отношении особенностей психического развития и образования ребенка с ОВЗ, характера его социальной адаптации в образовательной среде, организационно-методическая поддержка педагогического состава в отношении образования и социальной адаптации сопровождаемых детей с ОВЗ.</w:t>
      </w:r>
    </w:p>
    <w:p w:rsidR="00A312D0" w:rsidRPr="006C15AE" w:rsidRDefault="00A312D0" w:rsidP="00A312D0"/>
    <w:p w:rsidR="00A312D0" w:rsidRPr="006C15AE" w:rsidRDefault="00A312D0" w:rsidP="00A312D0">
      <w:pPr>
        <w:rPr>
          <w:rFonts w:ascii="Times New Roman" w:hAnsi="Times New Roman"/>
          <w:sz w:val="28"/>
        </w:rPr>
      </w:pPr>
    </w:p>
    <w:p w:rsidR="00DC0446" w:rsidRDefault="00DC0446"/>
    <w:sectPr w:rsidR="00D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D0"/>
    <w:rsid w:val="00A312D0"/>
    <w:rsid w:val="00D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75F1-8655-45B0-A9C8-D57A9BFB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12D0"/>
    <w:rPr>
      <w:rFonts w:cs="Times New Roman"/>
      <w:color w:val="0492C9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-323-43dy8cs9b.xn--p1ai/images/18-19/doc/Dogovor_na_medicinskoe_obsluzhi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2019-12-20T09:55:00Z</dcterms:created>
  <dcterms:modified xsi:type="dcterms:W3CDTF">2019-12-20T09:55:00Z</dcterms:modified>
</cp:coreProperties>
</file>