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  <w:bookmarkStart w:id="0" w:name="_GoBack"/>
      <w:r w:rsidRPr="0054127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62525" cy="8153400"/>
            <wp:effectExtent l="0" t="0" r="9525" b="0"/>
            <wp:docPr id="1" name="Рисунок 1" descr="C:\Users\7\Pictures\2017-02-07 Положение о родит\Положение о род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родит\Положение о роди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02" cy="81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54127A" w:rsidRDefault="0054127A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hAnsi="Times New Roman" w:cs="Times New Roman"/>
          <w:sz w:val="28"/>
        </w:rPr>
      </w:pP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устанавливается постановлением администрации Кировского района и может изменяться не чаще двух раз в год. 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Родительская плата устанавливается фиксированной суммой за месяц пребывания ребёнка в детском саду. </w:t>
      </w:r>
    </w:p>
    <w:p w:rsidR="006618DF" w:rsidRPr="002A5188" w:rsidRDefault="006618DF" w:rsidP="006618DF">
      <w:pPr>
        <w:shd w:val="clear" w:color="auto" w:fill="E4E4E4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В оплату за содержание детей в ДОУ, не включаются праздничные дни, установленные Трудовым кодексом Российской Федерации, а также дни, </w:t>
      </w: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пропущенные ребенком по причине отпуска родителей (законных представителей), но не более 75 календарных дней в течение одного календарного года, болезни ребенка, санаторно-курортного лечения ребенка. </w:t>
      </w:r>
      <w:r w:rsidRPr="002A5188">
        <w:rPr>
          <w:rFonts w:ascii="Times New Roman" w:eastAsia="Times New Roman" w:hAnsi="Times New Roman" w:cs="Times New Roman"/>
          <w:i/>
          <w:iCs/>
          <w:color w:val="444444"/>
          <w:sz w:val="27"/>
          <w:lang w:eastAsia="ru-RU"/>
        </w:rPr>
        <w:t>(Договор о регулировании между МКДОУ и родителями)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случае закрытия детского сада на ремонт, карантин или при отсутствии водо-, тепло- и энергоснабжения в ДОУ родительская плата также не взимается. 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2.2. Размер родительской платы за содержание ребенка в ДОУ, не может превышать 20 процентов затрат на содержание ребенка в соответствующем образовательном учреждении, а с родителей (законных представителей), имеющих трех и более несовершеннолетних детей, - 10 процентов указанных затрат.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2.3. Образовательные услуги в рамках государственного образовательного стандарта предоставляются бесплатно. В перечень затрат, учитываемых при установлении родительской платы за содержание ребенка в ДОУ, включаются следующие расходы: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80 % - организация питания детей;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20 % - на укрепление материальной базы учреждения, материально-технических расходов, </w:t>
      </w:r>
      <w:proofErr w:type="gramStart"/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хозяйственных  расходов</w:t>
      </w:r>
      <w:proofErr w:type="gramEnd"/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прочие расходы.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2.4. Родители вносят плату за содержание ребенка за текущий месяц, но не позднее 10-числа следующего месяца.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2.5. В оплату за содержание детей в ДОУ, реализующих основную общеобразовательную программу дошкольного образования, не включаются дни, пропущенные ребенком по причине болезни, санаторно-курортного лечения, отпуска родителей (законных представителей), непосещения ребенком учреждения по заявлению родителей.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6618DF" w:rsidRDefault="006618DF" w:rsidP="006618DF">
      <w:pPr>
        <w:shd w:val="clear" w:color="auto" w:fill="E4E4E4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</w:pPr>
      <w:r w:rsidRPr="002A5188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3. Установление льготы по оплате за содержание ребенка в муниципальном казенном образовательном учреждении, реализующем основную общеобразовательную программу дошкольного образования.</w:t>
      </w:r>
    </w:p>
    <w:p w:rsidR="006618DF" w:rsidRPr="002A5188" w:rsidRDefault="006618DF" w:rsidP="006618DF">
      <w:pPr>
        <w:shd w:val="clear" w:color="auto" w:fill="E4E4E4"/>
        <w:spacing w:after="0" w:line="27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6618DF" w:rsidRPr="002A5188" w:rsidRDefault="006618DF" w:rsidP="006618DF">
      <w:pPr>
        <w:shd w:val="clear" w:color="auto" w:fill="E4E4E4"/>
        <w:spacing w:after="12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   3.1. Плата за содержание детей из многодетных семей, посещающих ДОУ, реализующее основную общеобразовательную программу дошкольного образования, снижается на 50% независимо от размера заработка на основании Указа Президиума ВС СССР от 08.07.1944 (в редакции от 07.05.1986) "Об увеличении государственной помощи беременным женщинам, многодетным и одиноким матерям, усилении охраны материнства и детства, об установлении высшей степени отличия – звания "Мать-героиня" и учреждении ордена "Материнская слава" и медали "Медаль материнства".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3.2 Для установления конкретного размера льготы на родительскую плату за содержание ребенка в </w:t>
      </w:r>
      <w:proofErr w:type="gramStart"/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ДОУ,  родители</w:t>
      </w:r>
      <w:proofErr w:type="gramEnd"/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(законные представители) представляют руководителю дошкольного образовательного учреждения следующие документы: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- заявление от родителей (законных представителей) о предоставлении льготы;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копию справки об инвалидности (для родителей (законных представителей), имеющих ребёнка-инвалида;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копии медицинского заключения об отклонении в развитии ребенка (для родителей (законных представителей), имеющих ребенка с ограниченными возможностями здоровья);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копии удостоверения многодетной матери (для многодетных семей);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справки о составе семьи;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- копии свидетельства о рождении ребенка.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Льгота устанавливается с момента предоставления родителями (законными представителями) руководителю дошкольным образовательным учреждением выше перечисленных документов.</w:t>
      </w:r>
    </w:p>
    <w:p w:rsidR="006618DF" w:rsidRPr="002A5188" w:rsidRDefault="006618DF" w:rsidP="006618DF">
      <w:pPr>
        <w:shd w:val="clear" w:color="auto" w:fill="E4E4E4"/>
        <w:spacing w:after="12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3.3. Малоимущим семьям, среднедушевой доход которых ниже величины установленного прожиточного минимума, управлением социальной защиты </w:t>
      </w:r>
      <w:proofErr w:type="gramStart"/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населения  Кировского</w:t>
      </w:r>
      <w:proofErr w:type="gramEnd"/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района предоставляется государственная социальная помощь .</w:t>
      </w:r>
    </w:p>
    <w:p w:rsidR="006618DF" w:rsidRPr="003E2CE8" w:rsidRDefault="006618DF" w:rsidP="006618DF">
      <w:pPr>
        <w:shd w:val="clear" w:color="auto" w:fill="E4E4E4"/>
        <w:spacing w:before="278" w:after="278" w:line="270" w:lineRule="atLeas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2A518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Размер и вид помощи, а также срок её предоставления устанавливается управлением социальной защиты населения на основании личного заявления одного из членов семьи и пакета документов</w:t>
      </w:r>
      <w:r w:rsidRPr="003E2C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."</w:t>
      </w:r>
    </w:p>
    <w:p w:rsidR="009305B0" w:rsidRDefault="009305B0"/>
    <w:sectPr w:rsidR="009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6C"/>
    <w:rsid w:val="00235B6C"/>
    <w:rsid w:val="0054127A"/>
    <w:rsid w:val="006618DF"/>
    <w:rsid w:val="009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40ED-4928-4ED0-852A-D700D59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2017-02-07T08:19:00Z</dcterms:created>
  <dcterms:modified xsi:type="dcterms:W3CDTF">2017-02-07T08:19:00Z</dcterms:modified>
</cp:coreProperties>
</file>